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4479"/>
        <w:gridCol w:w="3975"/>
        <w:gridCol w:w="14"/>
        <w:gridCol w:w="11660"/>
        <w:gridCol w:w="222"/>
        <w:gridCol w:w="222"/>
        <w:gridCol w:w="222"/>
        <w:gridCol w:w="222"/>
      </w:tblGrid>
      <w:tr w:rsidR="00E9221B" w:rsidRPr="008071E0" w:rsidTr="009A059A">
        <w:trPr>
          <w:gridAfter w:val="1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Default="00E9221B" w:rsidP="007143BA">
            <w:r>
              <w:t>Статистические данные ОО для проведения независимой оценки качества образовательной</w:t>
            </w:r>
          </w:p>
          <w:p w:rsidR="00E9221B" w:rsidRDefault="00E9221B" w:rsidP="007143BA">
            <w:r>
              <w:t xml:space="preserve"> деятельности организации по итогам 2016 года</w:t>
            </w:r>
          </w:p>
        </w:tc>
        <w:tc>
          <w:tcPr>
            <w:tcW w:w="116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221B" w:rsidRDefault="00E9221B">
            <w:pPr>
              <w:spacing w:after="200" w:line="276" w:lineRule="auto"/>
            </w:pPr>
          </w:p>
          <w:p w:rsidR="00E9221B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506F02">
        <w:trPr>
          <w:gridAfter w:val="1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 xml:space="preserve">Наименование школы: </w:t>
            </w:r>
            <w:r w:rsidRPr="00C61066">
              <w:t>МОБУ «Буранная СОШ</w:t>
            </w:r>
            <w:r>
              <w:t xml:space="preserve">» </w:t>
            </w:r>
          </w:p>
          <w:p w:rsidR="00E9221B" w:rsidRDefault="00E9221B" w:rsidP="007143BA">
            <w:r>
              <w:t>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314AB3" w:rsidRDefault="00E9221B" w:rsidP="007143BA">
            <w:pPr>
              <w:rPr>
                <w:color w:val="FF0000"/>
              </w:rPr>
            </w:pP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314AB3" w:rsidRDefault="00E9221B" w:rsidP="007143BA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D24E78">
        <w:trPr>
          <w:gridAfter w:val="1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Создание комфортных условий обучения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средняя наполняемость класса в начальной школе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61066" w:rsidRDefault="00E9221B" w:rsidP="007143BA">
            <w:r w:rsidRPr="00C61066">
              <w:t>14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61066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642611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средняя наполняемость классов в основной школе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61066" w:rsidRDefault="00E9221B" w:rsidP="007143BA">
            <w:r>
              <w:t>13,5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61066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DD3F66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средняя наполняемость классов в средней школе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61066" w:rsidRDefault="00E9221B" w:rsidP="007143BA">
            <w:r w:rsidRPr="00C61066">
              <w:t>3,5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61066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820A0B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 xml:space="preserve">доля учащихся, имеющих возможность заниматься в оборудованных специализированных кабинетах (кабинет физики, химии, ОБЖ, биологии, информатики, технологии,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.)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61066" w:rsidRDefault="00E9221B" w:rsidP="007143BA">
            <w:r w:rsidRPr="00C61066">
              <w:t>100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61066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861B8D">
        <w:trPr>
          <w:gridAfter w:val="1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IT-инфраструктура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кабинетов в ОО, имеющих оборудованное место учителя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61066" w:rsidRDefault="00E9221B" w:rsidP="007143BA">
            <w:r w:rsidRPr="00C61066">
              <w:t>100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61066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9D4A25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1 компьютер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1173CD" w:rsidRDefault="00E9221B" w:rsidP="007143BA">
            <w:r>
              <w:t>6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1173CD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4D1E0D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кабинетов в ОО, оборудованных интерактивной доской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61066" w:rsidRDefault="00E9221B" w:rsidP="007143BA">
            <w:r w:rsidRPr="00C61066">
              <w:t>13,3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61066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C43281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учащихся, которые имеют возможность пользоваться компьютером с выходом в Интернет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1173CD" w:rsidRDefault="00E9221B" w:rsidP="007143BA">
            <w:r>
              <w:t>100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1173CD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A22C40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учащихся, имеющих возможность использования переносных компьютеров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61066" w:rsidRDefault="00E9221B" w:rsidP="007143BA">
            <w:r w:rsidRPr="00C61066">
              <w:t>0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61066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625730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 xml:space="preserve">Доля необходимых компонентов на CD и DVD: электронные приложения к учебникам, электронные наглядные пособия, электронные тренажеры и практикумы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1173CD" w:rsidRDefault="00E9221B" w:rsidP="007143BA">
            <w:r>
              <w:t>19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1173CD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91232E">
        <w:trPr>
          <w:gridAfter w:val="1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Кадровое обеспечение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учителей ОО (от общего числа педагогов), имеющих высшее профессиональное образование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61066" w:rsidRDefault="00E9221B" w:rsidP="007143BA">
            <w:r w:rsidRPr="00C61066">
              <w:t>91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61066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AA08C1">
        <w:trPr>
          <w:gridAfter w:val="1"/>
        </w:trPr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педагогов в возрасте до 30 лет в общей численности учителей ОО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61066" w:rsidRDefault="00E9221B" w:rsidP="007143BA">
            <w:r w:rsidRPr="00C61066">
              <w:t>18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61066" w:rsidRDefault="00E9221B" w:rsidP="00E9221B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AA08C1">
        <w:trPr>
          <w:gridAfter w:val="1"/>
        </w:trPr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учителей (от общего числа педагогов), прошедших курсы повышения квалификации за три последних года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1173CD" w:rsidRDefault="00E9221B" w:rsidP="007143BA">
            <w:r>
              <w:t>90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1173CD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B11FF4">
        <w:trPr>
          <w:gridAfter w:val="1"/>
        </w:trPr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педагогов - "условных специалистов" от общего числа учителей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 w:rsidRPr="00C36322">
              <w:t>0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954A69">
        <w:trPr>
          <w:gridAfter w:val="1"/>
        </w:trPr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Наличие педагога-психолога в ОО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нет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7401E8">
        <w:trPr>
          <w:gridAfter w:val="1"/>
        </w:trPr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Наличие педагога-логопеда в ОО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нет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9D2F9F">
        <w:trPr>
          <w:gridAfter w:val="1"/>
        </w:trPr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Наличие педагога-дефектолога в ОО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нет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1109A4">
        <w:trPr>
          <w:gridAfter w:val="1"/>
        </w:trPr>
        <w:tc>
          <w:tcPr>
            <w:tcW w:w="2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учителей-победителей ПНПО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0</w:t>
            </w: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0B365D">
        <w:trPr>
          <w:gridAfter w:val="1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 xml:space="preserve">Условия для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Соотношение количества детей в муниципальном районе, посещающих ДОО к количеству детей, не посещающих ДОО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A86060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 xml:space="preserve">Соответствие ОП </w:t>
            </w:r>
            <w:proofErr w:type="gramStart"/>
            <w:r>
              <w:t>ДО</w:t>
            </w:r>
            <w:proofErr w:type="gramEnd"/>
            <w:r>
              <w:t xml:space="preserve"> требованиям ФГОС к структуре и ее объему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E9221B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 xml:space="preserve">Обеспечение психолого-педагогических условий реализации ОП </w:t>
            </w:r>
            <w:proofErr w:type="gramStart"/>
            <w:r>
              <w:t>ДО</w:t>
            </w:r>
            <w:proofErr w:type="gramEnd"/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6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E9221B"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Соответствие развивающей предметно-пространственной среды требованиям ФГОС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C10112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Оценка индивидуального развития ребенка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D96A79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 xml:space="preserve">Соблюдение требований ФГОС ДО к кадровым условиям реализации ОП </w:t>
            </w:r>
            <w:proofErr w:type="gramStart"/>
            <w:r>
              <w:t>ДО</w:t>
            </w:r>
            <w:proofErr w:type="gram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FA03C9">
        <w:trPr>
          <w:gridAfter w:val="1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Условия для реализации ФГОС НОО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учащихся начальных классов, для которых организованы оборудованные постоянно действующие площадки: 1) для наблюдений, исследований 2) для моделирования, конструирования 3) театральные площадки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0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325187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учащихся начальных классов, для которых оборудованы помещения (кабинеты) для занятий: музыкой, изобразительным искусством, хореографией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0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325187">
        <w:trPr>
          <w:gridAfter w:val="1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Условия для реализации ФГОС ООО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педагогов, обеспеченных специализированным программно-аппаратным комплексом педагога (СПАК)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0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27308E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учащихся, обеспеченных специализированным программно-аппаратным комплексом обучающихся (СПАК)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0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573A41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учащихся, обеспеченных цифровой лабораторной учебной техникой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0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345E4E">
        <w:trPr>
          <w:gridAfter w:val="1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Условия для занятий физкультурой и спортом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Наличие обеспеченных в соответствии ФГОС и ООП НОО, ООО ОО: спортивного зала, спортивной площадки, стадиона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 w:rsidRPr="00C36322">
              <w:t>спортивный зал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657E6A">
        <w:trPr>
          <w:gridAfter w:val="1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Организация профильного обучения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 xml:space="preserve">Доля обучающихся 8-9 классов, охваченных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подготовкой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 w:rsidRPr="00C36322">
              <w:t>33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6A16DD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обучающихся 10-11 классов, охваченных профильной подготовкой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0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1D1509">
        <w:trPr>
          <w:gridAfter w:val="1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Обеспеченность библиотечного фонда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Обеспеченность учебниками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100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906BA3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Наличие читального зала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нет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EA23A4">
        <w:trPr>
          <w:gridAfter w:val="1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Организация условий для обучения детей с ограниченными возможностями здоровья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 xml:space="preserve">Организация </w:t>
            </w:r>
            <w:proofErr w:type="spellStart"/>
            <w:r>
              <w:t>безбарьерной</w:t>
            </w:r>
            <w:proofErr w:type="spellEnd"/>
            <w:r>
              <w:t xml:space="preserve"> среды в ОО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нет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FB1B00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Организация дистанционного обучения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нет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FB1B00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Организация индивидуальной специализированной (коррекционной) помощи детям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 w:rsidRPr="00C36322">
              <w:t>да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F371C4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Психолого-педагогическое сопровождение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нет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582506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учащихся в муниципальном районе, получающих образование в коррекционных школах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нет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DC2748">
        <w:trPr>
          <w:gridAfter w:val="1"/>
          <w:trHeight w:val="902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Оценка индивидуальной работы с детьми ограниченными возможностями здоровья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3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5460CB">
        <w:trPr>
          <w:gridAfter w:val="1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Условия для получения дополнительного образования и организации досуговой деятельности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учащихся, охваченных кружкой работой, факультативными занятиями и спортивными секциями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75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0E0E85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Количество и перечень направлений образовательной деятельности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314AB3" w:rsidRDefault="00E9221B" w:rsidP="007143BA">
            <w:pPr>
              <w:rPr>
                <w:color w:val="FF0000"/>
              </w:rPr>
            </w:pPr>
            <w:r>
              <w:t>д</w:t>
            </w:r>
            <w:r w:rsidRPr="00C36322">
              <w:t>уховно- нравственное,</w:t>
            </w:r>
            <w:r>
              <w:t xml:space="preserve"> социальное, общекультурное, </w:t>
            </w:r>
            <w:proofErr w:type="spellStart"/>
            <w:r>
              <w:t>общеинтеллектуальное</w:t>
            </w:r>
            <w:proofErr w:type="spellEnd"/>
            <w:r>
              <w:t>, с</w:t>
            </w:r>
            <w:r w:rsidRPr="00C36322">
              <w:t>портивно-оздоровительное</w:t>
            </w:r>
          </w:p>
        </w:tc>
        <w:tc>
          <w:tcPr>
            <w:tcW w:w="116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9221B" w:rsidRPr="00314AB3" w:rsidRDefault="00E9221B" w:rsidP="007143BA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E9221B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Наличие разработанных программ дополнительного образования в соответствии с требованиями к ним и их реализация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и</w:t>
            </w:r>
            <w:r w:rsidRPr="00C36322">
              <w:t xml:space="preserve">меются </w:t>
            </w:r>
          </w:p>
        </w:tc>
        <w:tc>
          <w:tcPr>
            <w:tcW w:w="116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221B" w:rsidRDefault="00E9221B" w:rsidP="00E9221B">
            <w:pPr>
              <w:ind w:left="12"/>
            </w:pPr>
          </w:p>
          <w:p w:rsidR="00E9221B" w:rsidRDefault="00E9221B">
            <w:pPr>
              <w:spacing w:after="200" w:line="276" w:lineRule="auto"/>
            </w:pPr>
          </w:p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E9221B">
        <w:trPr>
          <w:gridAfter w:val="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21B" w:rsidRDefault="00E9221B" w:rsidP="007143BA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Материально-технические возможности и наличие специализированных помещений для получения дополнительного образования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нет</w:t>
            </w:r>
          </w:p>
        </w:tc>
        <w:tc>
          <w:tcPr>
            <w:tcW w:w="116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E9221B">
        <w:trPr>
          <w:gridAfter w:val="1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Организация питания школьников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учащихся ОО, охваченных горячим питанием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100</w:t>
            </w:r>
          </w:p>
        </w:tc>
        <w:tc>
          <w:tcPr>
            <w:tcW w:w="116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E9221B">
        <w:trPr>
          <w:gridAfter w:val="1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Организация отдыха детей в каникулярное время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Доля учащихся, охваченных отдыхом в пришкольном лагере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30</w:t>
            </w:r>
          </w:p>
        </w:tc>
        <w:tc>
          <w:tcPr>
            <w:tcW w:w="116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E9221B">
        <w:trPr>
          <w:gridAfter w:val="1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Результаты ЕГЭ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Средний балл ЕГЭ (по 100 балльной шкале) по каждому предмету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Default="00E9221B" w:rsidP="007143BA">
            <w:r w:rsidRPr="001173CD">
              <w:t xml:space="preserve">русский язык -65,7; </w:t>
            </w:r>
          </w:p>
          <w:p w:rsidR="00E9221B" w:rsidRDefault="00E9221B" w:rsidP="007143BA">
            <w:r w:rsidRPr="001173CD">
              <w:t>математика- 58,8;</w:t>
            </w:r>
          </w:p>
          <w:p w:rsidR="00E9221B" w:rsidRDefault="00E9221B" w:rsidP="007143BA">
            <w:r w:rsidRPr="001173CD">
              <w:t xml:space="preserve">обществознание- 54,8; </w:t>
            </w:r>
          </w:p>
          <w:p w:rsidR="00E9221B" w:rsidRDefault="00E9221B" w:rsidP="007143BA">
            <w:r w:rsidRPr="001173CD">
              <w:t xml:space="preserve">физика – 46,5; </w:t>
            </w:r>
          </w:p>
          <w:p w:rsidR="00E9221B" w:rsidRDefault="00E9221B" w:rsidP="007143BA">
            <w:r w:rsidRPr="001173CD">
              <w:t xml:space="preserve">химия- 45,5; </w:t>
            </w:r>
          </w:p>
          <w:p w:rsidR="00E9221B" w:rsidRPr="001173CD" w:rsidRDefault="00E9221B" w:rsidP="007143BA">
            <w:bookmarkStart w:id="0" w:name="_GoBack"/>
            <w:bookmarkEnd w:id="0"/>
            <w:r w:rsidRPr="001173CD">
              <w:t xml:space="preserve">биология - 77 </w:t>
            </w:r>
          </w:p>
        </w:tc>
        <w:tc>
          <w:tcPr>
            <w:tcW w:w="116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221B" w:rsidRPr="001173CD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  <w:tr w:rsidR="00E9221B" w:rsidRPr="008071E0" w:rsidTr="00E9221B">
        <w:trPr>
          <w:gridAfter w:val="1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Выбор предмета в рамках ЕГЭ (результат профильной подготовки)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Default="00E9221B" w:rsidP="007143BA">
            <w:r>
              <w:t>Соотношение числа учащихся, получавших подготовку по определенному профилю, и числа сдающих ЕГЭ по данному профилю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21B" w:rsidRPr="00C36322" w:rsidRDefault="00E9221B" w:rsidP="007143BA">
            <w:r>
              <w:t>0</w:t>
            </w:r>
          </w:p>
        </w:tc>
        <w:tc>
          <w:tcPr>
            <w:tcW w:w="11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9221B" w:rsidRPr="00C36322" w:rsidRDefault="00E9221B" w:rsidP="00E922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314AB3" w:rsidRDefault="00E9221B" w:rsidP="007143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1B" w:rsidRPr="008071E0" w:rsidRDefault="00E9221B" w:rsidP="007143BA">
            <w:pPr>
              <w:rPr>
                <w:sz w:val="20"/>
                <w:szCs w:val="20"/>
              </w:rPr>
            </w:pPr>
          </w:p>
        </w:tc>
      </w:tr>
    </w:tbl>
    <w:p w:rsidR="002D5138" w:rsidRDefault="002D5138"/>
    <w:sectPr w:rsidR="002D5138" w:rsidSect="00E9221B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1B"/>
    <w:rsid w:val="002D5138"/>
    <w:rsid w:val="00E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2016-12-29T15:58:00Z</dcterms:created>
  <dcterms:modified xsi:type="dcterms:W3CDTF">2016-12-29T16:04:00Z</dcterms:modified>
</cp:coreProperties>
</file>